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44"/>
          <w:szCs w:val="44"/>
        </w:rPr>
      </w:pPr>
      <w:bookmarkStart w:id="0" w:name="OLE_LINK1"/>
      <w:r>
        <w:rPr>
          <w:rFonts w:hint="eastAsia" w:ascii="黑体" w:hAnsi="黑体" w:eastAsia="黑体" w:cs="黑体"/>
          <w:sz w:val="44"/>
          <w:szCs w:val="44"/>
        </w:rPr>
        <w:t>附件：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微软雅黑" w:eastAsia="微软雅黑"/>
          <w:sz w:val="44"/>
          <w:szCs w:val="44"/>
          <w:lang w:val="en-US" w:eastAsia="zh-CN"/>
        </w:rPr>
      </w:pPr>
      <w:bookmarkStart w:id="1" w:name="OLE_LINK2"/>
      <w:r>
        <w:rPr>
          <w:rFonts w:hint="eastAsia" w:ascii="微软雅黑" w:eastAsia="微软雅黑"/>
          <w:sz w:val="44"/>
          <w:szCs w:val="44"/>
        </w:rPr>
        <w:t>淮南职业技术学院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春申湖校区监控系统</w:t>
      </w:r>
    </w:p>
    <w:p>
      <w:pPr>
        <w:jc w:val="center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eastAsia="微软雅黑"/>
          <w:sz w:val="44"/>
          <w:szCs w:val="44"/>
          <w:lang w:val="en-US" w:eastAsia="zh-CN"/>
        </w:rPr>
        <w:t>升级改造</w:t>
      </w:r>
      <w:r>
        <w:rPr>
          <w:rFonts w:hint="eastAsia" w:ascii="微软雅黑" w:eastAsia="微软雅黑"/>
          <w:sz w:val="44"/>
          <w:szCs w:val="44"/>
        </w:rPr>
        <w:t>项目询价文件</w:t>
      </w:r>
    </w:p>
    <w:bookmarkEnd w:id="1"/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一、项目概述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淮南职业技术学院现就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春申湖校区监控系统升级改造</w:t>
      </w:r>
      <w:r>
        <w:rPr>
          <w:rFonts w:hint="eastAsia" w:ascii="仿宋" w:hAnsi="仿宋" w:eastAsia="仿宋" w:cs="仿宋"/>
          <w:sz w:val="32"/>
          <w:szCs w:val="32"/>
        </w:rPr>
        <w:t>项目公开询价，诚邀具备相关资质的供应商参与投标。本项目旨在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对学校春申湖校区视频监控系统进行升级改造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二、申请人资</w:t>
      </w:r>
      <w:bookmarkStart w:id="8" w:name="_GoBack"/>
      <w:bookmarkEnd w:id="8"/>
      <w:r>
        <w:rPr>
          <w:rFonts w:hint="eastAsia" w:ascii="仿宋" w:hAnsi="仿宋" w:eastAsia="仿宋" w:cs="仿宋"/>
          <w:b/>
          <w:bCs/>
          <w:sz w:val="32"/>
          <w:szCs w:val="32"/>
        </w:rPr>
        <w:t>质要求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1、投标人须提供有效的营业执照（或事业单位法人登记证书），且经营范围涵盖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监控设备、计算机系统或网络工程</w:t>
      </w:r>
      <w:r>
        <w:rPr>
          <w:rFonts w:hint="eastAsia" w:ascii="仿宋" w:hAnsi="仿宋" w:eastAsia="仿宋" w:cs="仿宋"/>
          <w:sz w:val="32"/>
          <w:szCs w:val="32"/>
        </w:rPr>
        <w:t>等相关内容。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2、投标人存在以下不良信用记录情形之一的，不得确定为中标人：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（1）被市场监督部门列入严重违法失信企业名单；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（2）被人民法院列入失信被执行人名单的；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（3）被税务机关列入重大税收违法失信主体的。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需提供承诺函。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单位负责人为同一人或者存在控股、管理关系的不同单位，不得同时参加投标。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需提供承诺函。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申请人业绩要求</w:t>
      </w:r>
    </w:p>
    <w:p>
      <w:pPr>
        <w:pStyle w:val="17"/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供应商具有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年1月1日以来(以合同签订时间为准)的监控、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或智能化项目相关供货及安装业绩。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注:以响应文件中提供的合同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服务完成证明材料(如验收报告或合同)为评审依据，如上述材料无法体现评审要素的，需另附合同甲方出具的有效证明材料(加盖合同甲方公章)。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、采购需求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bookmarkStart w:id="2" w:name="_Toc144887810"/>
      <w:bookmarkStart w:id="3" w:name="_Toc145084042"/>
      <w:bookmarkStart w:id="4" w:name="_Toc144881041"/>
      <w:bookmarkStart w:id="5" w:name="_Toc145084044"/>
      <w:bookmarkStart w:id="6" w:name="_Toc144881043"/>
      <w:bookmarkStart w:id="7" w:name="_Toc144887812"/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1、采购需求前附表</w:t>
      </w:r>
      <w:bookmarkEnd w:id="2"/>
      <w:bookmarkEnd w:id="3"/>
      <w:bookmarkEnd w:id="4"/>
    </w:p>
    <w:tbl>
      <w:tblPr>
        <w:tblStyle w:val="14"/>
        <w:tblW w:w="53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062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条款名称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合同签订后，供货到采购人指定地点，安装完成调试并经采购人验收合格后付至合同价款的95%。剩余5%一年后无质量问题一次性返还。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供货及安装地点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淮南职业技术学院春申湖校区指定地点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供货及安装期限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免费质保期</w:t>
            </w:r>
          </w:p>
        </w:tc>
        <w:tc>
          <w:tcPr>
            <w:tcW w:w="31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2、采购需求</w:t>
      </w:r>
    </w:p>
    <w:tbl>
      <w:tblPr>
        <w:tblStyle w:val="14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30"/>
        <w:gridCol w:w="4232"/>
        <w:gridCol w:w="1184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2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品牌或规格或型号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枪型全彩摄像机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400万高清全彩网络POE摄像机，最高分辨率2560*1440，支持背光补偿，强光抑制，3D数字降噪，数字宽动态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8+2口千兆交POE换机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8个千兆电口+2个千兆上联光口，8口支持POE/POE+供电，最大供电功率120W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16+2口千兆POE交换机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16个千兆电口+1个千兆上联光口+1个千兆上联电口，支持POE/POE+供电，最大供电功率180W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24口千兆POE交换机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二层非网管交换机，24口/10/100/1000Mbps自适应电口个千兆电口、固化2个SFP千兆光口，支持POE/POE+供电，最大输出功率功率270W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光缆（埋地）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8芯（电信级）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容量8T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全塑钢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套管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2.0PVC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单模单纤，千兆20KM，1光口1电口，自带一体化电源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国标超5类网线,0.5mm无氧铜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300m/箱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3.5米高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水晶头、PVC管、跳线、胶布、扎带、接线端子、膨胀螺丝、软管、光纤防水箱等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</w:tr>
    </w:tbl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、报价要求</w:t>
      </w:r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报价唯一，且不超过最高限价。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供应商的报价应当包括满足全部采购需求所应提供的货物，以及伴随的服务和工程，所有内容均应以人民币报价。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六、其他要求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供应商须对项目现场进行踏勘，费用自理。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现场踏勘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联系人：章老师，联系电话：18109645656。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交人售后服务响应时间：接到报障电话后24小时内抵达现场。成交人软件须免费提供1年升级、维护服务及技术指导培训，能在一周内为客户解决实际技术问题；1年期满后仍需提供软件升级、维护及技术指导培训。质保期内成交人提供的售后及服务，包含使用前的到场设备检测及使用后的维护服务。质保期内成交人提供所投产品的备品、备件做到维护及时以保障学校使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此项需提供承诺函。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供应商须提供产品出厂检验报告、第三方检测报告、产品合格证明、产品说明书等技术文件，所有提交的技术文件资料应齐全有效。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缺陷责任：供应商所供的产品应满足合同及响应文件规定的质量、规格和性能要求。如果产品的数量、质量或规格与合同不符，或证实产品存在缺陷，应由供应商对产品负责。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eastAsia="微软雅黑"/>
          <w:sz w:val="44"/>
          <w:szCs w:val="44"/>
        </w:rPr>
        <w:t>淮南职业技术学院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春申湖校区监控系统</w:t>
      </w:r>
    </w:p>
    <w:p>
      <w:pPr>
        <w:tabs>
          <w:tab w:val="left" w:pos="7740"/>
        </w:tabs>
        <w:jc w:val="center"/>
        <w:rPr>
          <w:rFonts w:ascii="仿宋_GB2312" w:hAnsi="仿宋_GB2312" w:eastAsia="仿宋_GB2312"/>
          <w:b/>
          <w:bCs/>
          <w:sz w:val="84"/>
        </w:rPr>
      </w:pPr>
      <w:r>
        <w:rPr>
          <w:rFonts w:hint="eastAsia" w:ascii="微软雅黑" w:eastAsia="微软雅黑"/>
          <w:sz w:val="44"/>
          <w:szCs w:val="44"/>
          <w:lang w:val="en-US" w:eastAsia="zh-CN"/>
        </w:rPr>
        <w:t>升级改造</w:t>
      </w:r>
      <w:r>
        <w:rPr>
          <w:rFonts w:hint="eastAsia" w:ascii="微软雅黑" w:eastAsia="微软雅黑"/>
          <w:sz w:val="44"/>
          <w:szCs w:val="44"/>
        </w:rPr>
        <w:t>项目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响应文件</w:t>
      </w:r>
      <w:r>
        <w:rPr>
          <w:rFonts w:hint="eastAsia" w:ascii="微软雅黑" w:eastAsia="微软雅黑"/>
          <w:sz w:val="44"/>
          <w:szCs w:val="44"/>
          <w:lang w:val="en-US" w:eastAsia="zh-CN"/>
        </w:rPr>
        <w:br w:type="textWrapping"/>
      </w:r>
    </w:p>
    <w:p>
      <w:pPr>
        <w:tabs>
          <w:tab w:val="left" w:pos="7740"/>
        </w:tabs>
        <w:spacing w:line="72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采购项目：</w:t>
      </w:r>
      <w:r>
        <w:rPr>
          <w:rFonts w:hint="eastAsia" w:ascii="仿宋" w:hAnsi="仿宋" w:eastAsia="仿宋" w:cs="仿宋"/>
          <w:sz w:val="36"/>
          <w:szCs w:val="36"/>
        </w:rPr>
        <w:t>春申湖校区监控系统升级改造</w:t>
      </w:r>
    </w:p>
    <w:p>
      <w:pPr>
        <w:tabs>
          <w:tab w:val="left" w:pos="7740"/>
        </w:tabs>
        <w:spacing w:line="720" w:lineRule="exact"/>
        <w:jc w:val="center"/>
        <w:rPr>
          <w:rFonts w:ascii="仿宋_GB2312" w:hAnsi="仿宋_GB2312" w:eastAsia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采购方式：</w:t>
      </w:r>
      <w:r>
        <w:rPr>
          <w:rFonts w:hint="eastAsia" w:ascii="仿宋" w:hAnsi="仿宋" w:eastAsia="仿宋" w:cs="仿宋"/>
          <w:sz w:val="36"/>
          <w:szCs w:val="36"/>
        </w:rPr>
        <w:t>公开询价</w:t>
      </w:r>
      <w:r>
        <w:rPr>
          <w:rFonts w:ascii="仿宋_GB2312" w:hAnsi="仿宋_GB2312" w:eastAsia="仿宋_GB2312"/>
          <w:bCs/>
          <w:sz w:val="32"/>
          <w:szCs w:val="32"/>
        </w:rPr>
        <w:br w:type="textWrapping"/>
      </w:r>
    </w:p>
    <w:p>
      <w:pPr>
        <w:spacing w:line="720" w:lineRule="exact"/>
        <w:ind w:firstLine="1800" w:firstLineChars="500"/>
        <w:rPr>
          <w:rFonts w:ascii="仿宋_GB2312" w:hAnsi="仿宋_GB2312" w:eastAsia="仿宋_GB2312"/>
          <w:sz w:val="36"/>
        </w:rPr>
      </w:pPr>
    </w:p>
    <w:p>
      <w:pPr>
        <w:spacing w:line="700" w:lineRule="exact"/>
        <w:jc w:val="center"/>
        <w:rPr>
          <w:rFonts w:ascii="仿宋_GB2312" w:hAnsi="仿宋_GB2312" w:eastAsia="仿宋_GB2312"/>
          <w:sz w:val="36"/>
        </w:rPr>
      </w:pPr>
      <w:r>
        <w:rPr>
          <w:rFonts w:hint="eastAsia" w:ascii="仿宋_GB2312" w:hAnsi="仿宋_GB2312" w:eastAsia="仿宋_GB2312"/>
          <w:sz w:val="36"/>
        </w:rPr>
        <w:t xml:space="preserve">      </w:t>
      </w:r>
      <w:r>
        <w:rPr>
          <w:rFonts w:ascii="仿宋_GB2312" w:hAnsi="仿宋_GB2312" w:eastAsia="仿宋_GB2312"/>
          <w:sz w:val="36"/>
        </w:rPr>
        <w:t>供应商：                （公章）</w:t>
      </w:r>
    </w:p>
    <w:p>
      <w:pPr>
        <w:spacing w:line="700" w:lineRule="exact"/>
        <w:jc w:val="center"/>
        <w:rPr>
          <w:rFonts w:ascii="仿宋_GB2312" w:hAnsi="仿宋_GB2312" w:eastAsia="仿宋_GB2312"/>
          <w:sz w:val="36"/>
        </w:rPr>
      </w:pPr>
    </w:p>
    <w:p>
      <w:pPr>
        <w:spacing w:line="700" w:lineRule="exact"/>
        <w:jc w:val="center"/>
        <w:rPr>
          <w:rFonts w:ascii="仿宋_GB2312" w:hAnsi="仿宋_GB2312" w:eastAsia="仿宋_GB2312"/>
          <w:sz w:val="36"/>
        </w:rPr>
      </w:pPr>
      <w:r>
        <w:rPr>
          <w:rFonts w:ascii="仿宋_GB2312" w:hAnsi="仿宋_GB2312" w:eastAsia="仿宋_GB2312"/>
          <w:sz w:val="36"/>
        </w:rPr>
        <w:t>编制时间：202</w:t>
      </w:r>
      <w:r>
        <w:rPr>
          <w:rFonts w:hint="eastAsia" w:ascii="仿宋_GB2312" w:hAnsi="仿宋_GB2312" w:eastAsia="仿宋_GB2312"/>
          <w:sz w:val="36"/>
        </w:rPr>
        <w:t>5</w:t>
      </w:r>
      <w:r>
        <w:rPr>
          <w:rFonts w:ascii="仿宋_GB2312" w:hAnsi="仿宋_GB2312" w:eastAsia="仿宋_GB2312"/>
          <w:sz w:val="36"/>
        </w:rPr>
        <w:t>年  月  日</w:t>
      </w:r>
    </w:p>
    <w:p>
      <w:pPr>
        <w:tabs>
          <w:tab w:val="left" w:pos="2128"/>
        </w:tabs>
        <w:jc w:val="center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rPr>
          <w:rFonts w:eastAsia="黑体"/>
          <w:sz w:val="44"/>
          <w:szCs w:val="44"/>
        </w:rPr>
      </w:pPr>
      <w:r>
        <w:br w:type="page"/>
      </w:r>
    </w:p>
    <w:p>
      <w:pPr>
        <w:keepNext/>
        <w:keepLines/>
        <w:spacing w:before="120" w:after="120" w:line="560" w:lineRule="exact"/>
        <w:jc w:val="center"/>
        <w:outlineLvl w:val="2"/>
      </w:pPr>
      <w:r>
        <w:rPr>
          <w:rFonts w:eastAsia="黑体"/>
          <w:sz w:val="44"/>
          <w:szCs w:val="44"/>
        </w:rPr>
        <w:t>营业执照</w:t>
      </w:r>
      <w:r>
        <w:br w:type="page"/>
      </w:r>
    </w:p>
    <w:p>
      <w:pPr>
        <w:pStyle w:val="3"/>
        <w:rPr>
          <w:rFonts w:eastAsia="黑体" w:asciiTheme="minorHAnsi"/>
          <w:b w:val="0"/>
          <w:bCs w:val="0"/>
          <w:sz w:val="44"/>
          <w:szCs w:val="44"/>
        </w:rPr>
      </w:pPr>
      <w:r>
        <w:rPr>
          <w:rFonts w:hint="eastAsia" w:eastAsia="黑体" w:asciiTheme="minorHAnsi"/>
          <w:b w:val="0"/>
          <w:bCs w:val="0"/>
          <w:sz w:val="44"/>
          <w:szCs w:val="44"/>
        </w:rPr>
        <w:t>法人代表授权书或法定代表人身份证明</w:t>
      </w:r>
    </w:p>
    <w:p>
      <w:pPr>
        <w:pStyle w:val="3"/>
        <w:rPr>
          <w:rFonts w:eastAsia="黑体" w:asciiTheme="minorHAnsi"/>
          <w:b w:val="0"/>
          <w:bCs w:val="0"/>
          <w:sz w:val="44"/>
          <w:szCs w:val="44"/>
        </w:rPr>
      </w:pPr>
      <w:r>
        <w:rPr>
          <w:rFonts w:hint="eastAsia" w:eastAsia="黑体" w:asciiTheme="minorHAnsi"/>
          <w:b w:val="0"/>
          <w:bCs w:val="0"/>
          <w:sz w:val="44"/>
          <w:szCs w:val="44"/>
        </w:rPr>
        <w:t>法人代表授权书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淮南职业技术学院</w:t>
      </w:r>
      <w:r>
        <w:rPr>
          <w:rFonts w:ascii="Times New Roman" w:hAnsi="Times New Roman"/>
          <w:sz w:val="24"/>
        </w:rPr>
        <w:t>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           </w:t>
      </w:r>
      <w:r>
        <w:rPr>
          <w:rFonts w:ascii="Times New Roman" w:hAnsi="Times New Roman"/>
          <w:sz w:val="24"/>
        </w:rPr>
        <w:t>（投标人全称）法人代表授权</w:t>
      </w:r>
      <w:r>
        <w:rPr>
          <w:rFonts w:ascii="Times New Roman" w:hAnsi="Times New Roman"/>
          <w:sz w:val="24"/>
          <w:u w:val="single"/>
        </w:rPr>
        <w:t xml:space="preserve">              </w:t>
      </w:r>
      <w:r>
        <w:rPr>
          <w:rFonts w:ascii="Times New Roman" w:hAnsi="Times New Roman"/>
          <w:sz w:val="24"/>
        </w:rPr>
        <w:t>（投标人代表姓名）为投标人代表，参加贵单位组织的</w:t>
      </w:r>
      <w:r>
        <w:rPr>
          <w:rFonts w:ascii="Times New Roman" w:hAnsi="Times New Roman"/>
          <w:sz w:val="24"/>
          <w:u w:val="single"/>
        </w:rPr>
        <w:t xml:space="preserve">                </w:t>
      </w:r>
      <w:r>
        <w:rPr>
          <w:rFonts w:ascii="Times New Roman" w:hAnsi="Times New Roman"/>
          <w:sz w:val="24"/>
        </w:rPr>
        <w:t>（项目名称）招标活动，全权代表我方处理招标活动的一切事宜。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附：法定代表人（单位负责人）及代理人身份证扫描件。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3" w:hRule="atLeast"/>
        </w:trPr>
        <w:tc>
          <w:tcPr>
            <w:tcW w:w="25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  <w:r>
              <w:rPr>
                <w:rFonts w:hint="eastAsia" w:ascii="宋体" w:hAnsi="宋体" w:cs="宋体"/>
                <w:kern w:val="0"/>
              </w:rPr>
              <w:t>（单位负责人）</w:t>
            </w: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246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  <w:r>
              <w:rPr>
                <w:rFonts w:hint="eastAsia" w:ascii="宋体" w:hAnsi="宋体" w:cs="宋体"/>
                <w:kern w:val="0"/>
              </w:rPr>
              <w:t>（单位负责人）</w:t>
            </w:r>
            <w:r>
              <w:rPr>
                <w:rFonts w:hint="eastAsia" w:ascii="宋体" w:hAnsi="宋体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5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代理人身份证</w:t>
            </w:r>
          </w:p>
        </w:tc>
        <w:tc>
          <w:tcPr>
            <w:tcW w:w="246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代理人身份证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法定代表人（签字或盖章）：</w:t>
      </w:r>
      <w:r>
        <w:rPr>
          <w:rFonts w:hint="eastAsia" w:ascii="Times New Roman" w:hAnsi="Times New Roman"/>
          <w:sz w:val="24"/>
          <w:u w:val="single"/>
        </w:rPr>
        <w:t xml:space="preserve">           </w:t>
      </w:r>
    </w:p>
    <w:p>
      <w:pPr>
        <w:wordWrap w:val="0"/>
        <w:spacing w:line="360" w:lineRule="auto"/>
        <w:ind w:firstLine="480" w:firstLineChars="2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投标人名称（公章）：</w:t>
      </w:r>
      <w:r>
        <w:rPr>
          <w:rFonts w:hint="eastAsia" w:ascii="Times New Roman" w:hAnsi="Times New Roman"/>
          <w:sz w:val="24"/>
          <w:u w:val="single"/>
        </w:rPr>
        <w:t xml:space="preserve">           </w:t>
      </w:r>
    </w:p>
    <w:p>
      <w:pPr>
        <w:wordWrap w:val="0"/>
        <w:spacing w:line="360" w:lineRule="auto"/>
        <w:ind w:firstLine="480" w:firstLineChars="2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日期：</w:t>
      </w:r>
      <w:r>
        <w:rPr>
          <w:rFonts w:hint="eastAsia" w:ascii="Times New Roman" w:hAnsi="Times New Roman"/>
          <w:sz w:val="24"/>
          <w:u w:val="single"/>
        </w:rPr>
        <w:t xml:space="preserve">           </w:t>
      </w:r>
    </w:p>
    <w:p>
      <w:pPr>
        <w:spacing w:line="360" w:lineRule="auto"/>
        <w:ind w:firstLine="560" w:firstLineChars="200"/>
        <w:rPr>
          <w:rFonts w:ascii="Times New Roman" w:hAnsi="Times New Roman"/>
          <w:spacing w:val="20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附：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委托代理人姓名：</w:t>
      </w:r>
      <w:r>
        <w:rPr>
          <w:rFonts w:ascii="Times New Roman" w:hAnsi="Times New Roman"/>
          <w:sz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职          务：</w:t>
      </w:r>
      <w:r>
        <w:rPr>
          <w:rFonts w:ascii="Times New Roman" w:hAnsi="Times New Roman"/>
          <w:sz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详细通讯地址：  </w:t>
      </w:r>
      <w:r>
        <w:rPr>
          <w:rFonts w:ascii="Times New Roman" w:hAnsi="Times New Roman"/>
          <w:sz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电          话：</w:t>
      </w:r>
      <w:r>
        <w:rPr>
          <w:rFonts w:ascii="Times New Roman" w:hAnsi="Times New Roman"/>
          <w:sz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电  子  信  箱：</w:t>
      </w:r>
      <w:r>
        <w:rPr>
          <w:rFonts w:ascii="Times New Roman" w:hAnsi="Times New Roman"/>
          <w:sz w:val="24"/>
          <w:u w:val="single"/>
        </w:rPr>
        <w:t xml:space="preserve">                       </w:t>
      </w:r>
    </w:p>
    <w:p>
      <w:r>
        <w:rPr>
          <w:rFonts w:ascii="Times New Roman" w:hAnsi="Times New Roman"/>
          <w:b/>
          <w:bCs/>
          <w:sz w:val="24"/>
        </w:rPr>
        <w:br w:type="page"/>
      </w:r>
    </w:p>
    <w:p>
      <w:pPr>
        <w:tabs>
          <w:tab w:val="left" w:pos="2128"/>
        </w:tabs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ascii="黑体" w:hAnsi="黑体" w:eastAsia="黑体" w:cs="黑体"/>
          <w:bCs/>
          <w:sz w:val="44"/>
          <w:szCs w:val="44"/>
        </w:rPr>
        <w:t>报价明细表</w:t>
      </w:r>
    </w:p>
    <w:tbl>
      <w:tblPr>
        <w:tblStyle w:val="14"/>
        <w:tblW w:w="10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30"/>
        <w:gridCol w:w="4416"/>
        <w:gridCol w:w="1000"/>
        <w:gridCol w:w="849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4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品牌或规格或型号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枪型全彩摄像机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400万高清全彩网络POE摄像机，最高分辨率2560*1440，支持背光补偿，强光抑制，3D数字降噪，数字宽动态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8+2口千兆交POE换机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8个千兆电口+2个千兆上联光口，8口支持POE/POE+供电，最大供电功率120W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16+2口千兆POE交换机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16个千兆电口+1个千兆上联光口+1个千兆上联电口，支持POE/POE+供电，最大供电功率180W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24口千兆POE交换机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二层非网管交换机，24口/10/100/1000Mbps自适应电口个千兆电口、固化2个SFP千兆光口，支持POE/POE+供电，最大输出功率功率270W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光缆（埋地）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8芯（电信级）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容量8T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全塑钢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套管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2.0PVC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单模单纤，千兆20KM，1光口1电口，自带一体化电源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国标超5类网线,0.5mm无氧铜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300m/箱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3.5米高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水晶头、PVC管、跳线、胶布、扎带、接线端子、膨胀螺丝、软管、光纤防水箱等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9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圆整 （小写：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报价唯一，且不超过最高限价。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供应商的报价应当包括满足全部采购需求所应提供的货物，以及伴随的服务和工程，所有内容均应以人民币报价。</w:t>
      </w:r>
    </w:p>
    <w:p>
      <w:pPr>
        <w:keepNext/>
        <w:keepLines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报价联系人：                          电话：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报价单位公章：                        日期：</w:t>
      </w:r>
    </w:p>
    <w:p>
      <w:pPr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投标人不存在不良信用记录承诺函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淮南职业技术学院：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我公司承诺无以下不良信用情形：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（1）被市场监督部门列入严重违法失信企业名单；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（2）被人民法院列入失信被执行人名单的；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（3）被税务机关列入重大税收违法失信主体的。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本单位对上述内容真实性负责，如有虚假，将承担相应法律责任。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供应商名称：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>
      <w:pP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业务关联关系承诺函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淮南职业技术学院：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我公司承诺，我方</w:t>
      </w:r>
      <w:r>
        <w:rPr>
          <w:rFonts w:hint="eastAsia" w:ascii="仿宋" w:hAnsi="仿宋" w:eastAsia="仿宋" w:cs="仿宋"/>
          <w:sz w:val="32"/>
          <w:szCs w:val="32"/>
        </w:rPr>
        <w:t>单位负责人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与其他参与投标的单位负责人不</w:t>
      </w:r>
      <w:r>
        <w:rPr>
          <w:rFonts w:hint="eastAsia" w:ascii="仿宋" w:hAnsi="仿宋" w:eastAsia="仿宋" w:cs="仿宋"/>
          <w:sz w:val="32"/>
          <w:szCs w:val="32"/>
        </w:rPr>
        <w:t>为同一人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存在控股、管理关系。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本单位对上述内容真实性负责，如有虚假，将承担相应法律责任。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供应商名称：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>
      <w:pP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br w:type="page"/>
      </w:r>
    </w:p>
    <w:p>
      <w:pPr>
        <w:spacing w:line="360" w:lineRule="auto"/>
        <w:jc w:val="center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业绩证明材料</w:t>
      </w:r>
    </w:p>
    <w:p>
      <w:pPr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需求响应承诺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淮南职业技术学院：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我方郑重承诺如下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完全响应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需求，</w:t>
      </w:r>
      <w:r>
        <w:rPr>
          <w:rFonts w:hint="default" w:ascii="仿宋" w:hAnsi="仿宋" w:eastAsia="仿宋" w:cs="仿宋"/>
          <w:sz w:val="32"/>
          <w:szCs w:val="32"/>
        </w:rPr>
        <w:t>确保按照约定的标准及要求完成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</w:rPr>
        <w:t>确保交付成果符合质量要求。如遇突发情况，将立即启动应急预案，并在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default" w:ascii="仿宋" w:hAnsi="仿宋" w:eastAsia="仿宋" w:cs="仿宋"/>
          <w:sz w:val="32"/>
          <w:szCs w:val="32"/>
        </w:rPr>
        <w:t>小时内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sz w:val="32"/>
          <w:szCs w:val="32"/>
        </w:rPr>
        <w:t>向贵方通报处理进展。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若因我方原因未履行承诺，自愿承担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一切由我方所造成的后果</w:t>
      </w:r>
      <w:r>
        <w:rPr>
          <w:rFonts w:hint="default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供应商名称：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>
      <w:pPr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供应商需提供的其他证明材料（格式自拟）</w:t>
      </w:r>
    </w:p>
    <w:p>
      <w:pPr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BEFAB5-8BFA-4DD8-920F-FEAEF1D36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A0AA66-14D7-4F4F-AFE5-4C50372853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D317CF-17AE-429C-A11D-21FC69500D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B13AEB7-8033-4236-9457-54DD240660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B673D26-5C96-49A9-9CCA-41F142E9384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6"/>
      <w:numFmt w:val="decimal"/>
      <w:lvlText w:val="（%1）"/>
      <w:lvlJc w:val="left"/>
      <w:pPr>
        <w:tabs>
          <w:tab w:val="left" w:pos="1500"/>
        </w:tabs>
        <w:ind w:left="1500" w:hanging="1080"/>
      </w:pPr>
      <w:rPr>
        <w:rFonts w:hint="eastAsia"/>
      </w:rPr>
    </w:lvl>
    <w:lvl w:ilvl="1" w:tentative="0">
      <w:start w:val="1"/>
      <w:numFmt w:val="decimal"/>
      <w:pStyle w:val="6"/>
      <w:lvlText w:val="（%2）"/>
      <w:lvlJc w:val="left"/>
      <w:pPr>
        <w:tabs>
          <w:tab w:val="left" w:pos="1920"/>
        </w:tabs>
        <w:ind w:left="1920" w:hanging="10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E7B76B6"/>
    <w:multiLevelType w:val="singleLevel"/>
    <w:tmpl w:val="3E7B76B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0B9A453"/>
    <w:multiLevelType w:val="singleLevel"/>
    <w:tmpl w:val="50B9A45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DQ0ZGZjNzc2YjMxYmU2OWYzZTA0YmZlNTNkZGMifQ=="/>
  </w:docVars>
  <w:rsids>
    <w:rsidRoot w:val="003A1007"/>
    <w:rsid w:val="002C19B6"/>
    <w:rsid w:val="00311734"/>
    <w:rsid w:val="00383CF6"/>
    <w:rsid w:val="003A1007"/>
    <w:rsid w:val="0046375D"/>
    <w:rsid w:val="004A5454"/>
    <w:rsid w:val="005140B2"/>
    <w:rsid w:val="00524BD7"/>
    <w:rsid w:val="00811A32"/>
    <w:rsid w:val="0090597A"/>
    <w:rsid w:val="00BE2D7D"/>
    <w:rsid w:val="00CA4B79"/>
    <w:rsid w:val="00CB29E6"/>
    <w:rsid w:val="00E33F51"/>
    <w:rsid w:val="02E01C47"/>
    <w:rsid w:val="03914CEF"/>
    <w:rsid w:val="03C67493"/>
    <w:rsid w:val="04DA28D5"/>
    <w:rsid w:val="06D300D2"/>
    <w:rsid w:val="078F194E"/>
    <w:rsid w:val="08314CF2"/>
    <w:rsid w:val="0B5331D2"/>
    <w:rsid w:val="0B7D6CB9"/>
    <w:rsid w:val="0BF422BF"/>
    <w:rsid w:val="0C2574AE"/>
    <w:rsid w:val="0CC64583"/>
    <w:rsid w:val="0E511C4A"/>
    <w:rsid w:val="0F4075C9"/>
    <w:rsid w:val="0FCF1CA2"/>
    <w:rsid w:val="10B62239"/>
    <w:rsid w:val="12174F59"/>
    <w:rsid w:val="14E6675C"/>
    <w:rsid w:val="15E84B8F"/>
    <w:rsid w:val="16601FF6"/>
    <w:rsid w:val="17D55448"/>
    <w:rsid w:val="19BC1F42"/>
    <w:rsid w:val="1A4B50AA"/>
    <w:rsid w:val="1A512FD2"/>
    <w:rsid w:val="21D06ED2"/>
    <w:rsid w:val="2305495A"/>
    <w:rsid w:val="24547947"/>
    <w:rsid w:val="24CB6C7A"/>
    <w:rsid w:val="250E5D48"/>
    <w:rsid w:val="253F05F7"/>
    <w:rsid w:val="26CD39E1"/>
    <w:rsid w:val="275A1718"/>
    <w:rsid w:val="29127C4A"/>
    <w:rsid w:val="2934182A"/>
    <w:rsid w:val="2A1931AE"/>
    <w:rsid w:val="2AA46AC1"/>
    <w:rsid w:val="2AA551E0"/>
    <w:rsid w:val="2ADC41F2"/>
    <w:rsid w:val="2BD55811"/>
    <w:rsid w:val="2C18297B"/>
    <w:rsid w:val="2C5801F0"/>
    <w:rsid w:val="2C8F56B7"/>
    <w:rsid w:val="2FBD54BE"/>
    <w:rsid w:val="32B1065A"/>
    <w:rsid w:val="340D2243"/>
    <w:rsid w:val="35633E8E"/>
    <w:rsid w:val="362C2A3D"/>
    <w:rsid w:val="3793032E"/>
    <w:rsid w:val="3D6A5301"/>
    <w:rsid w:val="3DF064DB"/>
    <w:rsid w:val="3EA6303D"/>
    <w:rsid w:val="3FDF6807"/>
    <w:rsid w:val="41394366"/>
    <w:rsid w:val="42BA2722"/>
    <w:rsid w:val="43BF45C1"/>
    <w:rsid w:val="44817BED"/>
    <w:rsid w:val="44896D41"/>
    <w:rsid w:val="450D1720"/>
    <w:rsid w:val="460D5750"/>
    <w:rsid w:val="4893409D"/>
    <w:rsid w:val="48BF0F83"/>
    <w:rsid w:val="492359B6"/>
    <w:rsid w:val="4B7C7600"/>
    <w:rsid w:val="4D391EC7"/>
    <w:rsid w:val="4D587BF8"/>
    <w:rsid w:val="4F7E53C5"/>
    <w:rsid w:val="515B544C"/>
    <w:rsid w:val="521417A5"/>
    <w:rsid w:val="529214B7"/>
    <w:rsid w:val="54EA382C"/>
    <w:rsid w:val="551B75AE"/>
    <w:rsid w:val="55DF0EB7"/>
    <w:rsid w:val="563C5F76"/>
    <w:rsid w:val="58920462"/>
    <w:rsid w:val="59D14FBA"/>
    <w:rsid w:val="5B3E21DC"/>
    <w:rsid w:val="5C457DEF"/>
    <w:rsid w:val="5EC92704"/>
    <w:rsid w:val="62634C1E"/>
    <w:rsid w:val="62FA0AFC"/>
    <w:rsid w:val="6383418E"/>
    <w:rsid w:val="63B75221"/>
    <w:rsid w:val="64095351"/>
    <w:rsid w:val="641066DF"/>
    <w:rsid w:val="659A6BA8"/>
    <w:rsid w:val="669A7C31"/>
    <w:rsid w:val="673E0C64"/>
    <w:rsid w:val="67486553"/>
    <w:rsid w:val="685E210F"/>
    <w:rsid w:val="68923B67"/>
    <w:rsid w:val="697C5518"/>
    <w:rsid w:val="6A02630D"/>
    <w:rsid w:val="6B1A06B0"/>
    <w:rsid w:val="6E14501E"/>
    <w:rsid w:val="6F8D5088"/>
    <w:rsid w:val="70111815"/>
    <w:rsid w:val="72706122"/>
    <w:rsid w:val="730E64E0"/>
    <w:rsid w:val="742322A4"/>
    <w:rsid w:val="752D7345"/>
    <w:rsid w:val="77550B81"/>
    <w:rsid w:val="78917997"/>
    <w:rsid w:val="78C22246"/>
    <w:rsid w:val="78E05133"/>
    <w:rsid w:val="78F95AC9"/>
    <w:rsid w:val="798C63B0"/>
    <w:rsid w:val="7A9969FC"/>
    <w:rsid w:val="7B976F5C"/>
    <w:rsid w:val="7B9B1442"/>
    <w:rsid w:val="7CE54755"/>
    <w:rsid w:val="7EB240D2"/>
    <w:rsid w:val="7F3E639F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outlineLvl w:val="0"/>
    </w:pPr>
    <w:rPr>
      <w:kern w:val="44"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index 4"/>
    <w:basedOn w:val="1"/>
    <w:next w:val="1"/>
    <w:unhideWhenUsed/>
    <w:qFormat/>
    <w:uiPriority w:val="99"/>
    <w:pPr>
      <w:ind w:left="1260"/>
    </w:pPr>
  </w:style>
  <w:style w:type="paragraph" w:styleId="6">
    <w:name w:val="Body Text Indent 2"/>
    <w:basedOn w:val="1"/>
    <w:qFormat/>
    <w:uiPriority w:val="0"/>
    <w:pPr>
      <w:numPr>
        <w:ilvl w:val="1"/>
        <w:numId w:val="1"/>
      </w:numPr>
      <w:tabs>
        <w:tab w:val="clear" w:pos="1920"/>
      </w:tabs>
      <w:spacing w:after="120" w:line="480" w:lineRule="auto"/>
      <w:ind w:left="420" w:leftChars="200" w:firstLine="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0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12"/>
    <w:next w:val="1"/>
    <w:qFormat/>
    <w:uiPriority w:val="0"/>
    <w:pPr>
      <w:tabs>
        <w:tab w:val="left" w:pos="0"/>
        <w:tab w:val="left" w:pos="993"/>
        <w:tab w:val="left" w:pos="1134"/>
      </w:tabs>
      <w:spacing w:line="360" w:lineRule="auto"/>
      <w:ind w:firstLine="0"/>
      <w:jc w:val="left"/>
    </w:pPr>
    <w:rPr>
      <w:rFonts w:ascii="宋体" w:hAnsi="宋体" w:cs="宋体"/>
      <w:szCs w:val="28"/>
    </w:rPr>
  </w:style>
  <w:style w:type="paragraph" w:customStyle="1" w:styleId="12">
    <w:name w:val="正文文本缩进1"/>
    <w:basedOn w:val="1"/>
    <w:next w:val="8"/>
    <w:qFormat/>
    <w:uiPriority w:val="0"/>
    <w:pPr>
      <w:ind w:firstLine="645"/>
    </w:pPr>
    <w:rPr>
      <w:rFonts w:ascii="Arial" w:hAnsi="Arial" w:eastAsia="仿宋_GB2312" w:cs="Arial"/>
      <w:sz w:val="28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7">
    <w:name w:val="_Style 2"/>
    <w:basedOn w:val="1"/>
    <w:next w:val="1"/>
    <w:autoRedefine/>
    <w:qFormat/>
    <w:uiPriority w:val="0"/>
    <w:pPr>
      <w:ind w:left="720"/>
      <w:contextualSpacing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2586</Words>
  <Characters>2829</Characters>
  <Lines>16</Lines>
  <Paragraphs>4</Paragraphs>
  <TotalTime>1</TotalTime>
  <ScaleCrop>false</ScaleCrop>
  <LinksUpToDate>false</LinksUpToDate>
  <CharactersWithSpaces>3165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2025-03-17T01:42:00Z</dcterms:created>
  <dc:creator>Administrator</dc:creator>
  <cp:lastModifiedBy>党委人事收文员</cp:lastModifiedBy>
  <dcterms:modified xsi:type="dcterms:W3CDTF">2025-07-02T08:50:49Z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eyJoZGlkIjoiZDM1ZTRlOGZjY2Y0MDY5MDU0MGJhOTcxMzkwZmY5M2UiLCJ1c2VySWQiOiIxMzc0NjQ4ODA3In0=</vt:lpwstr>
  </property>
  <property fmtid="{D5CDD505-2E9C-101B-9397-08002B2CF9AE}" pid="4" name="ICV">
    <vt:lpwstr>4FAF617C41C0480DB1475C7D5BDC684C_13</vt:lpwstr>
  </property>
</Properties>
</file>